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9E" w:rsidRPr="000F649E" w:rsidRDefault="000F649E" w:rsidP="000F649E">
      <w:pPr>
        <w:shd w:val="solid" w:color="FFFFFF" w:fill="FFFFFF"/>
        <w:spacing w:after="0" w:line="240" w:lineRule="auto"/>
        <w:rPr>
          <w:rFonts w:ascii="StoneSansITCStd Medium" w:eastAsia="Times New Roman" w:hAnsi="StoneSansITCStd Medium" w:cs="Times New Roman"/>
          <w:sz w:val="56"/>
          <w:szCs w:val="56"/>
          <w:lang w:eastAsia="de-DE"/>
        </w:rPr>
      </w:pPr>
      <w:r w:rsidRPr="000F649E">
        <w:rPr>
          <w:rFonts w:ascii="StoneSansITCStd Medium" w:eastAsia="Times New Roman" w:hAnsi="StoneSansITCStd Medium" w:cs="Times New Roman"/>
          <w:sz w:val="56"/>
          <w:szCs w:val="56"/>
          <w:lang w:eastAsia="de-DE"/>
        </w:rPr>
        <w:t>GRADUIERTENAKADEMIE</w:t>
      </w:r>
    </w:p>
    <w:p w:rsidR="001F236C" w:rsidRDefault="000F649E">
      <w:bookmarkStart w:id="0" w:name="_GoBack"/>
      <w:bookmarkEnd w:id="0"/>
    </w:p>
    <w:p w:rsidR="000F649E" w:rsidRDefault="000F649E"/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b/>
          <w:lang w:eastAsia="de-DE"/>
        </w:rPr>
      </w:pPr>
      <w:r w:rsidRPr="000F649E">
        <w:rPr>
          <w:rFonts w:ascii="StoneSerITCStd Medium" w:eastAsia="Times New Roman" w:hAnsi="StoneSerITCStd Medium" w:cs="Times New Roman"/>
          <w:b/>
          <w:lang w:eastAsia="de-DE"/>
        </w:rPr>
        <w:t>Erforderliche Angaben zur Anerkennung von Veranstaltungen für das Zertifikat der Graduiertenakademie</w:t>
      </w: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4"/>
          <w:szCs w:val="24"/>
          <w:lang w:eastAsia="de-DE"/>
        </w:rPr>
      </w:pPr>
      <w:r w:rsidRPr="000F649E">
        <w:rPr>
          <w:rFonts w:ascii="StoneSerITCStd Medium" w:eastAsia="Times New Roman" w:hAnsi="StoneSerITCStd Medium" w:cs="Times New Roman"/>
          <w:b/>
          <w:sz w:val="24"/>
          <w:szCs w:val="24"/>
          <w:lang w:eastAsia="de-DE"/>
        </w:rPr>
        <w:br/>
      </w:r>
      <w:r w:rsidRPr="000F649E">
        <w:rPr>
          <w:rFonts w:ascii="StoneSerITCStd Medium" w:eastAsia="Times New Roman" w:hAnsi="StoneSerITCStd Medium" w:cs="Times New Roman"/>
          <w:b/>
          <w:sz w:val="24"/>
          <w:szCs w:val="24"/>
          <w:lang w:eastAsia="de-DE"/>
        </w:rPr>
        <w:br/>
      </w:r>
      <w:r w:rsidRPr="000F649E">
        <w:rPr>
          <w:rFonts w:ascii="StoneSerITCStd Medium" w:eastAsia="Times New Roman" w:hAnsi="StoneSerITCStd Medium" w:cs="Times New Roman"/>
          <w:lang w:eastAsia="de-DE"/>
        </w:rPr>
        <w:t>Anrechenbare externe Veranstaltungen und Leistungen</w:t>
      </w: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b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4"/>
        <w:gridCol w:w="1264"/>
        <w:gridCol w:w="1264"/>
        <w:gridCol w:w="1343"/>
        <w:gridCol w:w="1265"/>
        <w:gridCol w:w="1265"/>
      </w:tblGrid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</w:rPr>
            </w:pPr>
            <w:r w:rsidRPr="000F649E">
              <w:rPr>
                <w:rFonts w:ascii="StoneSerITCStd Medium" w:hAnsi="StoneSerITCStd Medium"/>
              </w:rPr>
              <w:t>Art/Ort der Veranstaltung</w:t>
            </w: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</w:rPr>
            </w:pPr>
            <w:r w:rsidRPr="000F649E">
              <w:rPr>
                <w:rFonts w:ascii="StoneSerITCStd Medium" w:hAnsi="StoneSerITCStd Medium"/>
              </w:rPr>
              <w:t>Workshop</w:t>
            </w: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</w:rPr>
            </w:pPr>
            <w:r w:rsidRPr="000F649E">
              <w:rPr>
                <w:rFonts w:ascii="StoneSerITCStd Medium" w:hAnsi="StoneSerITCStd Medium"/>
              </w:rPr>
              <w:t>Workshop-leiter*in</w:t>
            </w: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</w:rPr>
            </w:pPr>
            <w:r w:rsidRPr="000F649E">
              <w:rPr>
                <w:rFonts w:ascii="StoneSerITCStd Medium" w:hAnsi="StoneSerITCStd Medium"/>
              </w:rPr>
              <w:t>Kompetenz-bereich</w:t>
            </w: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</w:rPr>
            </w:pPr>
            <w:r w:rsidRPr="000F649E">
              <w:rPr>
                <w:rFonts w:ascii="StoneSerITCStd Medium" w:hAnsi="StoneSerITCStd Medium"/>
              </w:rPr>
              <w:t>Datum</w:t>
            </w: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</w:rPr>
            </w:pPr>
            <w:r w:rsidRPr="000F649E">
              <w:rPr>
                <w:rFonts w:ascii="StoneSerITCStd Medium" w:hAnsi="StoneSerITCStd Medium"/>
              </w:rPr>
              <w:t>AE (a 45min)</w:t>
            </w: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  <w:tr w:rsidR="000F649E" w:rsidRPr="000F649E" w:rsidTr="00190655">
        <w:trPr>
          <w:trHeight w:val="576"/>
        </w:trPr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</w:rPr>
            </w:pPr>
            <w:r w:rsidRPr="000F649E">
              <w:rPr>
                <w:rFonts w:ascii="StoneSerITCStd Medium" w:hAnsi="StoneSerITCStd Medium"/>
              </w:rPr>
              <w:t>Gesamt (AE)</w:t>
            </w: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F649E" w:rsidRPr="000F649E" w:rsidRDefault="000F649E" w:rsidP="000F649E">
            <w:pPr>
              <w:rPr>
                <w:rFonts w:ascii="StoneSerITCStd Medium" w:hAnsi="StoneSerITCStd Medium"/>
                <w:b/>
                <w:sz w:val="24"/>
                <w:szCs w:val="24"/>
              </w:rPr>
            </w:pPr>
          </w:p>
        </w:tc>
      </w:tr>
    </w:tbl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b/>
          <w:sz w:val="24"/>
          <w:szCs w:val="24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  <w:r w:rsidRPr="000F649E">
        <w:rPr>
          <w:rFonts w:ascii="StoneSerITCStd Medium" w:eastAsia="Times New Roman" w:hAnsi="StoneSerITCStd Medium" w:cs="Times New Roman"/>
          <w:sz w:val="20"/>
          <w:szCs w:val="20"/>
          <w:lang w:eastAsia="de-DE"/>
        </w:rPr>
        <w:t>Ort, Datum</w:t>
      </w:r>
      <w:r w:rsidRPr="000F649E">
        <w:rPr>
          <w:rFonts w:ascii="StoneSerITCStd Medium" w:eastAsia="Times New Roman" w:hAnsi="StoneSerITCStd Medium" w:cs="Times New Roman"/>
          <w:sz w:val="20"/>
          <w:szCs w:val="20"/>
          <w:lang w:eastAsia="de-DE"/>
        </w:rPr>
        <w:tab/>
      </w:r>
      <w:r w:rsidRPr="000F649E">
        <w:rPr>
          <w:rFonts w:ascii="StoneSerITCStd Medium" w:eastAsia="Times New Roman" w:hAnsi="StoneSerITCStd Medium" w:cs="Times New Roman"/>
          <w:sz w:val="20"/>
          <w:szCs w:val="20"/>
          <w:lang w:eastAsia="de-DE"/>
        </w:rPr>
        <w:tab/>
      </w:r>
      <w:r w:rsidRPr="000F649E">
        <w:rPr>
          <w:rFonts w:ascii="StoneSerITCStd Medium" w:eastAsia="Times New Roman" w:hAnsi="StoneSerITCStd Medium" w:cs="Times New Roman"/>
          <w:sz w:val="20"/>
          <w:szCs w:val="20"/>
          <w:lang w:eastAsia="de-DE"/>
        </w:rPr>
        <w:tab/>
      </w:r>
      <w:r w:rsidRPr="000F649E">
        <w:rPr>
          <w:rFonts w:ascii="StoneSerITCStd Medium" w:eastAsia="Times New Roman" w:hAnsi="StoneSerITCStd Medium" w:cs="Times New Roman"/>
          <w:sz w:val="20"/>
          <w:szCs w:val="20"/>
          <w:lang w:eastAsia="de-DE"/>
        </w:rPr>
        <w:tab/>
      </w:r>
      <w:r w:rsidRPr="000F649E">
        <w:rPr>
          <w:rFonts w:ascii="StoneSerITCStd Medium" w:eastAsia="Times New Roman" w:hAnsi="StoneSerITCStd Medium" w:cs="Times New Roman"/>
          <w:sz w:val="20"/>
          <w:szCs w:val="20"/>
          <w:lang w:eastAsia="de-DE"/>
        </w:rPr>
        <w:tab/>
      </w:r>
      <w:r w:rsidRPr="000F649E">
        <w:rPr>
          <w:rFonts w:ascii="StoneSerITCStd Medium" w:eastAsia="Times New Roman" w:hAnsi="StoneSerITCStd Medium" w:cs="Times New Roman"/>
          <w:sz w:val="20"/>
          <w:szCs w:val="20"/>
          <w:lang w:eastAsia="de-DE"/>
        </w:rPr>
        <w:tab/>
        <w:t>Unterschrift</w:t>
      </w:r>
    </w:p>
    <w:p w:rsidR="000F649E" w:rsidRPr="000F649E" w:rsidRDefault="000F649E" w:rsidP="000F649E">
      <w:pPr>
        <w:spacing w:after="0" w:line="240" w:lineRule="auto"/>
        <w:rPr>
          <w:rFonts w:ascii="StoneSerITCStd Medium" w:eastAsia="Times New Roman" w:hAnsi="StoneSerITCStd Medium" w:cs="Times New Roman"/>
          <w:sz w:val="20"/>
          <w:szCs w:val="20"/>
          <w:lang w:eastAsia="de-DE"/>
        </w:rPr>
      </w:pPr>
    </w:p>
    <w:p w:rsidR="000F649E" w:rsidRDefault="000F649E"/>
    <w:sectPr w:rsidR="000F64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9E"/>
    <w:rsid w:val="000F649E"/>
    <w:rsid w:val="004F5350"/>
    <w:rsid w:val="00743225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9BAA"/>
  <w15:chartTrackingRefBased/>
  <w15:docId w15:val="{1FFCE065-6DF0-4A6C-84B0-DDCC8E74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Lessig-Owlanj</dc:creator>
  <cp:keywords/>
  <dc:description/>
  <cp:lastModifiedBy>Jacqueline Lessig-Owlanj</cp:lastModifiedBy>
  <cp:revision>1</cp:revision>
  <dcterms:created xsi:type="dcterms:W3CDTF">2022-03-07T14:02:00Z</dcterms:created>
  <dcterms:modified xsi:type="dcterms:W3CDTF">2022-03-07T14:07:00Z</dcterms:modified>
</cp:coreProperties>
</file>